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59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0" distT="0" distL="0" distR="0">
            <wp:extent cx="2236732" cy="1274889"/>
            <wp:effectExtent b="0" l="0" r="0" t="0"/>
            <wp:docPr descr="A close up of a logo&#10;&#10;Description automatically generated" id="7" name="image1.jp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6732" cy="1274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SWAN RIVER KINSMEN NURSERY SCHOOL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JOB POSTING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POSITION: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 CHILD CARE ASSISTANT (PART-TIME)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SWAN RIVER, MB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START DATE: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JANUARY 2025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APPLICATION DEADLINE: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OPEN UNTIL FILLED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Established in 1982, the Swan River Kinsmen Nursery School (SRKNS) is a non-profit nursery school for children ages three and four years old. We are an inclusive school, welcoming students and families looking for a great start before kindergarten. The school operates Tuesday through Friday, from September to June, with (2) three-hour classes per day (three-year-olds in the morning and four-year-olds in the afternoon). We follow the Swan Valley School Division calendar for holidays and summer vacation. Mondays are paid prep and administration days. </w:t>
      </w:r>
    </w:p>
    <w:p w:rsidR="00000000" w:rsidDel="00000000" w:rsidP="00000000" w:rsidRDefault="00000000" w:rsidRPr="00000000" w14:paraId="0000000F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 Swan River Kinsmen Nursery School is actively looking for a Child Care Assistant to support current staff to help with care in the school.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The successful applicant will have prior experience in child care, the ability to handle competing priorities, and skills to manage challenging behaviors with ease. This role is a fit for someone with a love for children, who will play an important role in maintaining a supportive and encouraging environment for both students and parents.  </w:t>
      </w:r>
    </w:p>
    <w:p w:rsidR="00000000" w:rsidDel="00000000" w:rsidP="00000000" w:rsidRDefault="00000000" w:rsidRPr="00000000" w14:paraId="00000013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Roles &amp; Responsibilities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Provide vigilant and compassionate care to the children at the school.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Contribute to a safe, happy, healthy, and stimulating environment for children.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Help to execute engaging indoor and outdoor activities for children.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Maintain a positive working relationship with other Swan River Kinsmen Nursery School staff, board, parents, and community members.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line="240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Light housekeeping duties to ensure a clean, organized space. </w:t>
      </w:r>
    </w:p>
    <w:p w:rsidR="00000000" w:rsidDel="00000000" w:rsidP="00000000" w:rsidRDefault="00000000" w:rsidRPr="00000000" w14:paraId="0000001A">
      <w:pPr>
        <w:spacing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0" w:line="276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Skills &amp; Qualifications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40 hour CCA course (prefer that this has been completed).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Satisfactory criminal record and child abuse registry check.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First aid/CPR training.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Previous child care experience.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Enthusiasm to work with children.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Ability to multi-task and manage challenging behaviours effectively.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Strong communication and interpersonal skills.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Exceptional organizational, problem-solving, and time-management skills.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Friendly, approachable, and patient demeanour.</w:t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0" w:line="276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Hours: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12 hours guaranteed in the afternoons Tues-Fri, and substituting for full-time staff members as needed. Opportunities for future growth in the position. </w:t>
      </w:r>
    </w:p>
    <w:p w:rsidR="00000000" w:rsidDel="00000000" w:rsidP="00000000" w:rsidRDefault="00000000" w:rsidRPr="00000000" w14:paraId="00000027">
      <w:pPr>
        <w:spacing w:after="200" w:before="0" w:line="276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Salary commensurate on experience and qualifications, but adheres to standards set forth by the Manitoba Government (Early Learning and Child Care Wages). </w:t>
      </w:r>
    </w:p>
    <w:p w:rsidR="00000000" w:rsidDel="00000000" w:rsidP="00000000" w:rsidRDefault="00000000" w:rsidRPr="00000000" w14:paraId="00000028">
      <w:pPr>
        <w:spacing w:after="200" w:before="0" w:line="276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How to Apply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0" w:line="240" w:lineRule="auto"/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send your resume and a brief paragraph on why you would like to be considered to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board.swanrivernurseryschool@gmail.com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While we thank all candidates for their interest, only those selected for an interview will be contacted.</w:t>
        <w:tab/>
      </w:r>
    </w:p>
    <w:sectPr>
      <w:headerReference r:id="rId9" w:type="default"/>
      <w:footerReference r:id="rId10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0" w:line="240" w:lineRule="auto"/>
      <w:ind w:left="0" w:firstLine="0"/>
      <w:jc w:val="right"/>
      <w:rPr>
        <w:rFonts w:ascii="Calibri" w:cs="Calibri" w:eastAsia="Calibri" w:hAnsi="Calibri"/>
        <w:color w:val="7f7f7f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5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rFonts w:ascii="Oswald" w:cs="Oswald" w:eastAsia="Oswald" w:hAnsi="Oswal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40" w:lineRule="auto"/>
    </w:pPr>
    <w:rPr>
      <w:rFonts w:ascii="Oswald" w:cs="Oswald" w:eastAsia="Oswald" w:hAnsi="Oswald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rFonts w:ascii="Oswald" w:cs="Oswald" w:eastAsia="Oswald" w:hAnsi="Oswal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40" w:lineRule="auto"/>
    </w:pPr>
    <w:rPr>
      <w:rFonts w:ascii="Oswald" w:cs="Oswald" w:eastAsia="Oswald" w:hAnsi="Oswald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rFonts w:ascii="Oswald" w:cs="Oswald" w:eastAsia="Oswald" w:hAnsi="Oswal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40" w:lineRule="auto"/>
    </w:pPr>
    <w:rPr>
      <w:rFonts w:ascii="Oswald" w:cs="Oswald" w:eastAsia="Oswald" w:hAnsi="Oswald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00"/>
      <w:outlineLvl w:val="0"/>
    </w:pPr>
    <w:rPr>
      <w:rFonts w:ascii="Oswald" w:cs="Oswald" w:eastAsia="Oswald" w:hAnsi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80"/>
      <w:outlineLvl w:val="1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20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ind w:right="-30"/>
    </w:pPr>
    <w:rPr>
      <w:rFonts w:ascii="Roboto Condensed" w:cs="Roboto Condensed" w:eastAsia="Roboto Condensed" w:hAnsi="Roboto Condensed"/>
      <w:color w:val="666666"/>
    </w:rPr>
  </w:style>
  <w:style w:type="paragraph" w:styleId="Header">
    <w:name w:val="header"/>
    <w:basedOn w:val="Normal"/>
    <w:link w:val="HeaderChar"/>
    <w:uiPriority w:val="99"/>
    <w:unhideWhenUsed w:val="1"/>
    <w:rsid w:val="0045229A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229A"/>
  </w:style>
  <w:style w:type="paragraph" w:styleId="Footer">
    <w:name w:val="footer"/>
    <w:basedOn w:val="Normal"/>
    <w:link w:val="FooterChar"/>
    <w:uiPriority w:val="99"/>
    <w:unhideWhenUsed w:val="1"/>
    <w:rsid w:val="0045229A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229A"/>
  </w:style>
  <w:style w:type="character" w:styleId="Hyperlink">
    <w:name w:val="Hyperlink"/>
    <w:basedOn w:val="DefaultParagraphFont"/>
    <w:uiPriority w:val="99"/>
    <w:unhideWhenUsed w:val="1"/>
    <w:rsid w:val="00452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522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66666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oard.swanrivernurseryschoo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dwsoVa6qFc74rTRtdbNSFK5lQ==">CgMxLjA4AHIhMTRTMU1hYWhPY3hsRW5xaGN3WUFzX0dqdEhsZTJpQ0sw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2019-10-28T19:38:00Z</dcterms:created>
  <dc:creator>Leanne</dc:creator>
</cp:coreProperties>
</file>